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554C" w:rsidRPr="00F9554C" w:rsidP="00F9554C" w14:paraId="414F1DDD" w14:textId="18E2990F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permStart w:id="0" w:edGrp="everyone"/>
      <w:r w:rsidRPr="00F9554C">
        <w:rPr>
          <w:rFonts w:ascii="Arial" w:hAnsi="Arial" w:cs="Arial"/>
          <w:b/>
          <w:bCs/>
          <w:spacing w:val="2"/>
        </w:rPr>
        <w:t xml:space="preserve">     PROJETO DE LEI N° ______ DE </w:t>
      </w:r>
      <w:r w:rsidR="00EB7AA5">
        <w:rPr>
          <w:rFonts w:ascii="Arial" w:hAnsi="Arial" w:cs="Arial"/>
          <w:b/>
          <w:bCs/>
          <w:spacing w:val="2"/>
        </w:rPr>
        <w:t>_______</w:t>
      </w:r>
      <w:r w:rsidRPr="00F9554C">
        <w:rPr>
          <w:rFonts w:ascii="Arial" w:hAnsi="Arial" w:cs="Arial"/>
          <w:b/>
          <w:bCs/>
          <w:spacing w:val="2"/>
        </w:rPr>
        <w:t xml:space="preserve"> DE </w:t>
      </w:r>
      <w:r w:rsidR="00EB7AA5">
        <w:rPr>
          <w:rFonts w:ascii="Arial" w:hAnsi="Arial" w:cs="Arial"/>
          <w:b/>
          <w:bCs/>
          <w:spacing w:val="2"/>
        </w:rPr>
        <w:t>________</w:t>
      </w:r>
      <w:bookmarkStart w:id="1" w:name="_GoBack"/>
      <w:bookmarkEnd w:id="1"/>
      <w:r w:rsidRPr="00F9554C">
        <w:rPr>
          <w:rFonts w:ascii="Arial" w:hAnsi="Arial" w:cs="Arial"/>
          <w:b/>
          <w:bCs/>
          <w:spacing w:val="2"/>
        </w:rPr>
        <w:t xml:space="preserve"> DE 202</w:t>
      </w:r>
      <w:r w:rsidR="0001455A">
        <w:rPr>
          <w:rFonts w:ascii="Arial" w:hAnsi="Arial" w:cs="Arial"/>
          <w:b/>
          <w:bCs/>
          <w:spacing w:val="2"/>
        </w:rPr>
        <w:t>4</w:t>
      </w:r>
    </w:p>
    <w:p w:rsidR="00F9554C" w:rsidRPr="00F9554C" w:rsidP="00F9554C" w14:paraId="1339766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</w:p>
    <w:p w:rsidR="00F9554C" w:rsidRPr="00F9554C" w:rsidP="00F9554C" w14:paraId="1E806CC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spacing w:val="2"/>
        </w:rPr>
      </w:pPr>
    </w:p>
    <w:p w:rsidR="00F9554C" w:rsidRPr="00A801D4" w:rsidP="00F9554C" w14:paraId="38ECF43B" w14:textId="0A8E95BA">
      <w:pPr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Autoriza a Prefeitura a </w:t>
      </w:r>
      <w:r w:rsidR="00880999">
        <w:rPr>
          <w:rFonts w:ascii="Arial" w:hAnsi="Arial" w:cs="Arial"/>
          <w:b/>
          <w:bCs/>
          <w:sz w:val="20"/>
          <w:szCs w:val="20"/>
        </w:rPr>
        <w:t>criar programa de</w:t>
      </w:r>
      <w:r w:rsidRPr="00A801D4">
        <w:rPr>
          <w:rFonts w:ascii="Arial" w:hAnsi="Arial" w:cs="Arial"/>
          <w:b/>
          <w:bCs/>
          <w:sz w:val="20"/>
          <w:szCs w:val="20"/>
        </w:rPr>
        <w:t xml:space="preserve"> cursos de primeiros socorros para proprietários e funcionários de restaurantes em Sumaré e dá outras providências.</w:t>
      </w:r>
    </w:p>
    <w:p w:rsidR="00F9554C" w:rsidP="00F9554C" w14:paraId="570CA002" w14:textId="6D341161">
      <w:pPr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F9554C">
        <w:rPr>
          <w:rFonts w:ascii="Arial" w:hAnsi="Arial" w:cs="Arial"/>
          <w:sz w:val="18"/>
          <w:szCs w:val="18"/>
        </w:rPr>
        <w:t>Autor: VEREADOR TIÃO CORREA</w:t>
      </w:r>
    </w:p>
    <w:p w:rsidR="00F90BCF" w:rsidP="00F9554C" w14:paraId="018BAD9A" w14:textId="668FAE0E">
      <w:pPr>
        <w:ind w:left="5664" w:firstLine="708"/>
        <w:jc w:val="right"/>
        <w:rPr>
          <w:rFonts w:ascii="Arial" w:hAnsi="Arial" w:cs="Arial"/>
          <w:sz w:val="18"/>
          <w:szCs w:val="18"/>
        </w:rPr>
      </w:pPr>
    </w:p>
    <w:p w:rsidR="00F90BCF" w:rsidRPr="00F9554C" w:rsidP="00F9554C" w14:paraId="3115495F" w14:textId="77777777">
      <w:pPr>
        <w:ind w:left="5664" w:firstLine="708"/>
        <w:jc w:val="right"/>
        <w:rPr>
          <w:rFonts w:ascii="Arial" w:hAnsi="Arial" w:cs="Arial"/>
          <w:sz w:val="18"/>
          <w:szCs w:val="18"/>
        </w:rPr>
      </w:pPr>
    </w:p>
    <w:p w:rsidR="00F9554C" w:rsidRPr="00786B7D" w:rsidP="00F90BCF" w14:paraId="6EC1ECE5" w14:textId="3E1580C2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Faço saber que a Câmara Municipal de Sumaré aprovou e eu sanciono e promulgo a seguinte lei:</w:t>
      </w:r>
    </w:p>
    <w:p w:rsidR="00F9554C" w:rsidRPr="00786B7D" w:rsidP="00F90BCF" w14:paraId="20AA065A" w14:textId="424537D3">
      <w:pPr>
        <w:jc w:val="both"/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1º</w:t>
      </w:r>
      <w:r w:rsidRPr="00786B7D">
        <w:rPr>
          <w:rFonts w:ascii="Arial" w:hAnsi="Arial" w:cs="Arial"/>
        </w:rPr>
        <w:t xml:space="preserve"> - Fica </w:t>
      </w:r>
      <w:r w:rsidR="00F90BCF">
        <w:rPr>
          <w:rFonts w:ascii="Arial" w:hAnsi="Arial" w:cs="Arial"/>
        </w:rPr>
        <w:t xml:space="preserve">o Executivo Municipal autorizado a </w:t>
      </w:r>
      <w:r w:rsidR="00880999">
        <w:rPr>
          <w:rFonts w:ascii="Arial" w:hAnsi="Arial" w:cs="Arial"/>
        </w:rPr>
        <w:t>criar programa de</w:t>
      </w:r>
      <w:r w:rsidR="00F90BCF">
        <w:rPr>
          <w:rFonts w:ascii="Arial" w:hAnsi="Arial" w:cs="Arial"/>
        </w:rPr>
        <w:t xml:space="preserve"> cur</w:t>
      </w:r>
      <w:r w:rsidRPr="00786B7D">
        <w:rPr>
          <w:rFonts w:ascii="Arial" w:hAnsi="Arial" w:cs="Arial"/>
        </w:rPr>
        <w:t>s</w:t>
      </w:r>
      <w:r w:rsidR="00F90BCF">
        <w:rPr>
          <w:rFonts w:ascii="Arial" w:hAnsi="Arial" w:cs="Arial"/>
        </w:rPr>
        <w:t xml:space="preserve">os de </w:t>
      </w:r>
      <w:r w:rsidRPr="00786B7D" w:rsidR="00F90BCF">
        <w:rPr>
          <w:rFonts w:ascii="Arial" w:hAnsi="Arial" w:cs="Arial"/>
        </w:rPr>
        <w:t>capacitação em primeiros socorros</w:t>
      </w:r>
      <w:r w:rsidR="00F90BCF">
        <w:rPr>
          <w:rFonts w:ascii="Arial" w:hAnsi="Arial" w:cs="Arial"/>
        </w:rPr>
        <w:t xml:space="preserve"> aos</w:t>
      </w:r>
      <w:r w:rsidRPr="00786B7D">
        <w:rPr>
          <w:rFonts w:ascii="Arial" w:hAnsi="Arial" w:cs="Arial"/>
        </w:rPr>
        <w:t xml:space="preserve"> proprietários e </w:t>
      </w:r>
      <w:r w:rsidR="00F90BCF">
        <w:rPr>
          <w:rFonts w:ascii="Arial" w:hAnsi="Arial" w:cs="Arial"/>
        </w:rPr>
        <w:t>f</w:t>
      </w:r>
      <w:r w:rsidRPr="00786B7D">
        <w:rPr>
          <w:rFonts w:ascii="Arial" w:hAnsi="Arial" w:cs="Arial"/>
        </w:rPr>
        <w:t>uncionários de estabelecimentos comerciais do ramo de restaurantes, localizados no município de Sumaré</w:t>
      </w:r>
      <w:r w:rsidR="00F90BCF">
        <w:rPr>
          <w:rFonts w:ascii="Arial" w:hAnsi="Arial" w:cs="Arial"/>
        </w:rPr>
        <w:t>.</w:t>
      </w:r>
    </w:p>
    <w:p w:rsidR="00F9554C" w:rsidRPr="00786B7D" w:rsidP="00F90BCF" w14:paraId="35C27999" w14:textId="0F735C43">
      <w:pPr>
        <w:jc w:val="both"/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>Art. 2º</w:t>
      </w:r>
      <w:r w:rsidRPr="00786B7D">
        <w:rPr>
          <w:rFonts w:ascii="Arial" w:hAnsi="Arial" w:cs="Arial"/>
        </w:rPr>
        <w:t xml:space="preserve"> - Os cursos de primeiros socorros, referidos no artigo anterior, </w:t>
      </w:r>
      <w:r w:rsidR="00880999">
        <w:rPr>
          <w:rFonts w:ascii="Arial" w:hAnsi="Arial" w:cs="Arial"/>
        </w:rPr>
        <w:t>poderão</w:t>
      </w:r>
      <w:r w:rsidRPr="00786B7D">
        <w:rPr>
          <w:rFonts w:ascii="Arial" w:hAnsi="Arial" w:cs="Arial"/>
        </w:rPr>
        <w:t xml:space="preserve"> ser ministrados por profissionais capacitados na área de saúde e terão como objetivo instruir os participantes sobre as técnicas adequadas de intervenção em situações de emergência, incluindo, mas não se limitando a:</w:t>
      </w:r>
    </w:p>
    <w:p w:rsidR="00F9554C" w:rsidRPr="00786B7D" w:rsidP="00F90BCF" w14:paraId="00BFA054" w14:textId="77777777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I. Reconhecimento e prevenção de engasgo;</w:t>
      </w:r>
    </w:p>
    <w:p w:rsidR="00F9554C" w:rsidRPr="00786B7D" w:rsidP="00F90BCF" w14:paraId="52765D67" w14:textId="77777777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II. Procedimentos para desobstrução das vias aéreas;</w:t>
      </w:r>
    </w:p>
    <w:p w:rsidR="00F9554C" w:rsidRPr="00786B7D" w:rsidP="00F90BCF" w14:paraId="21EA1CAD" w14:textId="77777777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III. Noções básicas de ressuscitação cardiopulmonar (RCP);</w:t>
      </w:r>
    </w:p>
    <w:p w:rsidR="00F9554C" w:rsidP="00F90BCF" w14:paraId="2D5AD923" w14:textId="644DD52E">
      <w:pPr>
        <w:jc w:val="both"/>
        <w:rPr>
          <w:rFonts w:ascii="Arial" w:hAnsi="Arial" w:cs="Arial"/>
        </w:rPr>
      </w:pPr>
      <w:r w:rsidRPr="00786B7D">
        <w:rPr>
          <w:rFonts w:ascii="Arial" w:hAnsi="Arial" w:cs="Arial"/>
        </w:rPr>
        <w:t>IV. Procedimentos para atendimento a outras emergências comuns em ambiente de restaurante.</w:t>
      </w:r>
    </w:p>
    <w:p w:rsidR="00880999" w:rsidRPr="00880999" w:rsidP="00F90BCF" w14:paraId="18F81FB4" w14:textId="3E1F732E">
      <w:pPr>
        <w:jc w:val="both"/>
        <w:rPr>
          <w:rFonts w:ascii="Arial" w:hAnsi="Arial" w:cs="Arial"/>
        </w:rPr>
      </w:pPr>
      <w:r w:rsidRPr="00A801D4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801D4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Faculta-se ao Executivo Municipal firmar convênios ou parcerias para execução dos cursos previstos no Art. 1.°.</w:t>
      </w:r>
    </w:p>
    <w:p w:rsidR="00786B7D" w:rsidP="00880999" w14:paraId="4F16D575" w14:textId="57927FD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01D4">
        <w:rPr>
          <w:rFonts w:ascii="Arial" w:hAnsi="Arial" w:cs="Arial"/>
          <w:b/>
          <w:bCs/>
        </w:rPr>
        <w:t xml:space="preserve">Art. </w:t>
      </w:r>
      <w:r w:rsidR="00880999">
        <w:rPr>
          <w:rFonts w:ascii="Arial" w:hAnsi="Arial" w:cs="Arial"/>
          <w:b/>
          <w:bCs/>
        </w:rPr>
        <w:t>4</w:t>
      </w:r>
      <w:r w:rsidRPr="00A801D4">
        <w:rPr>
          <w:rFonts w:ascii="Arial" w:hAnsi="Arial" w:cs="Arial"/>
          <w:b/>
          <w:bCs/>
        </w:rPr>
        <w:t>º</w:t>
      </w:r>
      <w:r w:rsidRPr="00786B7D">
        <w:rPr>
          <w:rFonts w:ascii="Arial" w:hAnsi="Arial" w:cs="Arial"/>
        </w:rPr>
        <w:t xml:space="preserve"> Esta Lei entra em vigor na data de sua publicação.</w:t>
      </w:r>
    </w:p>
    <w:p w:rsidR="00F90BCF" w:rsidRPr="003362A7" w:rsidP="00F90BCF" w14:paraId="28B6491A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</w:p>
    <w:p w:rsidR="00F90BCF" w:rsidRPr="003362A7" w:rsidP="00F90BCF" w14:paraId="741F2569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Sala das sessões, ________ de ________ de 2024.</w:t>
      </w:r>
    </w:p>
    <w:p w:rsidR="00F90BCF" w:rsidRPr="003362A7" w:rsidP="00F90BCF" w14:paraId="69EB2B79" w14:textId="46A67D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2157095</wp:posOffset>
            </wp:positionH>
            <wp:positionV relativeFrom="paragraph">
              <wp:posOffset>248285</wp:posOffset>
            </wp:positionV>
            <wp:extent cx="2332800" cy="738000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003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BCF" w:rsidRPr="003362A7" w:rsidP="00F90BCF" w14:paraId="7DEFA462" w14:textId="3065A6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0BCF" w:rsidRPr="003362A7" w:rsidP="00F90BCF" w14:paraId="6D82453A" w14:textId="77777777">
      <w:pPr>
        <w:spacing w:after="0" w:line="240" w:lineRule="auto"/>
        <w:ind w:right="179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0BCF" w:rsidRPr="003362A7" w:rsidP="00F90BCF" w14:paraId="39A6A533" w14:textId="77777777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SEBASTIAO ALVES CORREA </w:t>
      </w:r>
    </w:p>
    <w:p w:rsidR="00F90BCF" w:rsidRPr="003362A7" w:rsidP="00F90BCF" w14:paraId="491C7B5B" w14:textId="77777777">
      <w:pPr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</w:p>
    <w:p w:rsidR="00F9554C" w:rsidRPr="00786B7D" w:rsidP="00F90BCF" w14:paraId="6C889682" w14:textId="4B1A85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6B7D">
        <w:rPr>
          <w:rFonts w:ascii="Arial" w:hAnsi="Arial" w:cs="Arial"/>
          <w:b/>
          <w:bCs/>
          <w:sz w:val="24"/>
          <w:szCs w:val="24"/>
        </w:rPr>
        <w:t>JUSTIFICATIVA</w:t>
      </w:r>
    </w:p>
    <w:p w:rsidR="00F9554C" w:rsidRPr="00F90BCF" w:rsidP="00F9554C" w14:paraId="23539C57" w14:textId="1DE71821">
      <w:pPr>
        <w:rPr>
          <w:rFonts w:ascii="Arial" w:hAnsi="Arial" w:cs="Arial"/>
        </w:rPr>
      </w:pPr>
    </w:p>
    <w:p w:rsidR="00F9554C" w:rsidRPr="00F90BCF" w:rsidP="00F90BCF" w14:paraId="2276C337" w14:textId="45957C5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>O presente projeto de lei tem como objetivo primordial promover a segurança e o bem-estar dos frequentadores de estabelecimentos comerciais do ramo de restaurantes no município de Sumaré. A capacitação em primeiros socorros, com ênfase especial na prevenção e atendimento ao engasgo, surge como uma medida essencial para garantir uma resposta eficaz em situações de emergência que possam ocorrer nesses locais.</w:t>
      </w:r>
    </w:p>
    <w:p w:rsidR="00F9554C" w:rsidRPr="00F90BCF" w:rsidP="00F90BCF" w14:paraId="48907859" w14:textId="3BBC8D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>O engasgo é uma ocorrência relativamente comum em ambientes de alimentação fora do lar e pode resultar em consequências graves, incluindo asfixia e até mesmo morte, caso não seja tratado prontamente e adequadamente. Diante disso, é fundamental que os proprietários e funcionários dos restaurantes estejam devidamente preparados para identificar os sinais de engasgo e agir rapidamente para prestar socorro às vítimas.</w:t>
      </w:r>
    </w:p>
    <w:p w:rsidR="00F9554C" w:rsidRPr="00F90BCF" w:rsidP="00F90BCF" w14:paraId="7FBA5D4B" w14:textId="09DF701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 xml:space="preserve">Além da capacitação específica para o manejo do engasgo, o conhecimento em primeiros socorros abrange uma série de outras situações de emergência que podem ocorrer em ambientes de </w:t>
      </w:r>
      <w:r w:rsidRPr="00F90BCF" w:rsidR="00F90BCF">
        <w:rPr>
          <w:rFonts w:ascii="Arial" w:hAnsi="Arial" w:cs="Arial"/>
          <w:sz w:val="20"/>
          <w:szCs w:val="20"/>
        </w:rPr>
        <w:t>restaurantes</w:t>
      </w:r>
      <w:r w:rsidRPr="00F90BCF">
        <w:rPr>
          <w:rFonts w:ascii="Arial" w:hAnsi="Arial" w:cs="Arial"/>
          <w:sz w:val="20"/>
          <w:szCs w:val="20"/>
        </w:rPr>
        <w:t>, tais como quedas, queimaduras, convulsões, entre outras. Portanto, investir na formação dos profissionais que atuam nesses estabelecimentos contribui não apenas para a segurança dos clientes, mas também para a qualificação dos próprios funcionários.</w:t>
      </w:r>
    </w:p>
    <w:p w:rsidR="00F9554C" w:rsidRPr="00F90BCF" w:rsidP="00F90BCF" w14:paraId="4CFC5249" w14:textId="37E8186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 xml:space="preserve">Destaca-se ainda que a implementação desse tipo de medida está alinhada com as diretrizes de promoção da saúde e prevenção de acidentes, conforme preconizado pelos órgãos de saúde pública. Ao </w:t>
      </w:r>
      <w:r w:rsidRPr="00F90BCF" w:rsidR="00F90BCF">
        <w:rPr>
          <w:rFonts w:ascii="Arial" w:hAnsi="Arial" w:cs="Arial"/>
          <w:sz w:val="20"/>
          <w:szCs w:val="20"/>
        </w:rPr>
        <w:t>possibilitar</w:t>
      </w:r>
      <w:r w:rsidRPr="00F90BCF">
        <w:rPr>
          <w:rFonts w:ascii="Arial" w:hAnsi="Arial" w:cs="Arial"/>
          <w:sz w:val="20"/>
          <w:szCs w:val="20"/>
        </w:rPr>
        <w:t xml:space="preserve"> a realização de cursos de primeiros socorros, a presente proposta visa aprimorar as práticas de segurança nos restaurantes de Sumaré, proporcionando um ambiente mais seguro e protegido para toda a população.</w:t>
      </w:r>
    </w:p>
    <w:p w:rsidR="00F9554C" w:rsidRPr="00F90BCF" w:rsidP="00F90BCF" w14:paraId="63D17A0C" w14:textId="29A2CBD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 xml:space="preserve">Por fim, ressalta-se que a </w:t>
      </w:r>
      <w:r w:rsidRPr="00F90BCF" w:rsidR="00F90BCF">
        <w:rPr>
          <w:rFonts w:ascii="Arial" w:hAnsi="Arial" w:cs="Arial"/>
          <w:sz w:val="20"/>
          <w:szCs w:val="20"/>
        </w:rPr>
        <w:t>possibilidade</w:t>
      </w:r>
      <w:r w:rsidRPr="00F90BCF">
        <w:rPr>
          <w:rFonts w:ascii="Arial" w:hAnsi="Arial" w:cs="Arial"/>
          <w:sz w:val="20"/>
          <w:szCs w:val="20"/>
        </w:rPr>
        <w:t xml:space="preserve"> da capacitação em primeiros socorros para proprietários e funcionários de restaurantes é uma medida que já vem sendo adotada em diversos municípios e países ao redor do mundo, com resultados positivos na redução de acidentes e na preservação da vida. Dessa forma, a proposição deste projeto de lei representa um importante passo na direção de tornar os estabelecimentos gastronômicos de Sumaré mais seguros e preparados para lidar com eventuais situações de emergência.</w:t>
      </w:r>
    </w:p>
    <w:p w:rsidR="00F90BCF" w:rsidP="00F90BCF" w14:paraId="10738D14" w14:textId="0FBD03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90BCF">
        <w:rPr>
          <w:rFonts w:ascii="Arial" w:hAnsi="Arial" w:cs="Arial"/>
          <w:sz w:val="20"/>
          <w:szCs w:val="20"/>
        </w:rPr>
        <w:t>Diante do exposto, solicitamos o apoio dos nobres vereadores para a aprovação deste projeto de lei, visando a proteção e o bem-estar dos cidadãos de Sumaré.</w:t>
      </w:r>
    </w:p>
    <w:p w:rsidR="00F90BCF" w:rsidP="00F90BCF" w14:paraId="2F865BEE" w14:textId="5081987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90BCF" w:rsidP="00F90BCF" w14:paraId="16C319B9" w14:textId="6133E04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Sala das sessões, ________ de ________ de 2024.</w:t>
      </w:r>
    </w:p>
    <w:p w:rsidR="00F90BCF" w:rsidRPr="00F90BCF" w:rsidP="00F90BCF" w14:paraId="1E3119E8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554C" w:rsidRPr="00786B7D" w:rsidP="00F9554C" w14:paraId="2D2D394E" w14:textId="1A178B76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1941830</wp:posOffset>
            </wp:positionH>
            <wp:positionV relativeFrom="paragraph">
              <wp:posOffset>8890</wp:posOffset>
            </wp:positionV>
            <wp:extent cx="2331720" cy="739140"/>
            <wp:effectExtent l="0" t="0" r="0" b="3810"/>
            <wp:wrapNone/>
            <wp:docPr id="5219827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922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54C" w:rsidRPr="00786B7D" w:rsidP="00F9554C" w14:paraId="3AFC4146" w14:textId="4A96E68D">
      <w:pPr>
        <w:rPr>
          <w:rFonts w:ascii="Arial" w:hAnsi="Arial" w:cs="Arial"/>
        </w:rPr>
      </w:pPr>
    </w:p>
    <w:p w:rsidR="00F9554C" w:rsidRPr="00786B7D" w:rsidP="00786B7D" w14:paraId="6E5618CE" w14:textId="4A633C03">
      <w:pPr>
        <w:jc w:val="center"/>
        <w:rPr>
          <w:rFonts w:ascii="Arial" w:hAnsi="Arial" w:cs="Arial"/>
          <w:b/>
          <w:bCs/>
        </w:rPr>
      </w:pPr>
      <w:r w:rsidRPr="00786B7D">
        <w:rPr>
          <w:rFonts w:ascii="Arial" w:hAnsi="Arial" w:cs="Arial"/>
          <w:b/>
          <w:bCs/>
        </w:rPr>
        <w:t>SEBASTIÃO ALVES CORREA</w:t>
      </w:r>
    </w:p>
    <w:p w:rsidR="00F9554C" w:rsidRPr="00786B7D" w:rsidP="00786B7D" w14:paraId="28196FC2" w14:textId="7802820E">
      <w:pPr>
        <w:jc w:val="center"/>
        <w:rPr>
          <w:rFonts w:ascii="Arial" w:hAnsi="Arial" w:cs="Arial"/>
          <w:b/>
          <w:bCs/>
        </w:rPr>
      </w:pPr>
      <w:r w:rsidRPr="00786B7D">
        <w:rPr>
          <w:rFonts w:ascii="Arial" w:hAnsi="Arial" w:cs="Arial"/>
          <w:b/>
          <w:bCs/>
        </w:rPr>
        <w:t>Tião Correa (Vereador - PSDB)</w:t>
      </w:r>
      <w:permEnd w:id="0"/>
    </w:p>
    <w:sectPr w:rsidSect="00743F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5A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362A7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43FD0"/>
    <w:rsid w:val="007543FA"/>
    <w:rsid w:val="00786B7D"/>
    <w:rsid w:val="007A503C"/>
    <w:rsid w:val="007D447B"/>
    <w:rsid w:val="00822396"/>
    <w:rsid w:val="00840AF6"/>
    <w:rsid w:val="00855803"/>
    <w:rsid w:val="00880999"/>
    <w:rsid w:val="008E634D"/>
    <w:rsid w:val="008E7F52"/>
    <w:rsid w:val="009746C8"/>
    <w:rsid w:val="0099055D"/>
    <w:rsid w:val="009C6052"/>
    <w:rsid w:val="009D58D2"/>
    <w:rsid w:val="00A06CF2"/>
    <w:rsid w:val="00A14D5F"/>
    <w:rsid w:val="00A25574"/>
    <w:rsid w:val="00A31F2F"/>
    <w:rsid w:val="00A35DD3"/>
    <w:rsid w:val="00A801D4"/>
    <w:rsid w:val="00A83BDE"/>
    <w:rsid w:val="00B1504D"/>
    <w:rsid w:val="00B31434"/>
    <w:rsid w:val="00B372AC"/>
    <w:rsid w:val="00B4331A"/>
    <w:rsid w:val="00B705E8"/>
    <w:rsid w:val="00B825E6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B7AA5"/>
    <w:rsid w:val="00EE78C2"/>
    <w:rsid w:val="00F14588"/>
    <w:rsid w:val="00F47BD9"/>
    <w:rsid w:val="00F66A1E"/>
    <w:rsid w:val="00F90BCF"/>
    <w:rsid w:val="00F945D1"/>
    <w:rsid w:val="00F95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A735-63AE-422E-92AD-CFA4256D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3405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2024-03-18T16:40:00Z</cp:lastPrinted>
  <dcterms:created xsi:type="dcterms:W3CDTF">2024-03-18T16:43:00Z</dcterms:created>
  <dcterms:modified xsi:type="dcterms:W3CDTF">2024-03-25T17:49:00Z</dcterms:modified>
</cp:coreProperties>
</file>