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153/2022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153/2022 - Proíbe a utilização de tecnologia de incineração de resíduos sólidos urbanos coletados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setembro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