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implantação da tarifa zero no transporte público no município de Sumaré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