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implantação da tarifa zero no transporte público no município de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