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SOUZA, RUDINEI LOBO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realização de sessões de cinema inclusivas para crianças e adolescentes com Transtorno do Espectro Autista, Síndrome de Down e seus familiares nos cinemas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