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210/2023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WILLIAN SOUZA, RUDINEI LOBO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 realização de sessões de cinema inclusivas para crianças e adolescentes com Transtorno do Espectro Autista, Síndrome de Down e seus familiares nos cinemas do município de Sumaré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setembro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