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alização de sessões de cinema inclusivas para crianças e adolescentes com Transtorno do Espectro Autista, Síndrome de Down e seus familiares nos cinema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