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210/2023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WILLIAN SOUZA, RUDINEI LOBO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 realização de sessões de cinema inclusivas para crianças e adolescentes com Transtorno do Espectro Autista, Síndrome de Down e seus familiares nos cinemas do município de Sumaré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18 de setembro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