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isenção do Imposto Predial e Territorial Urbano (IPTU) para unidades residenciais que possuam moradores portadores de Síndrome de Down”.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