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"Dispõe sobre a concessão de acompanhamento psicológico na rede Municipal de Saúde de Sumaré para pais, familiares, responsáveis e/ou cuidadores de pessoas com Transtorno do Espetro Autista (TEA) e pessoas com Síndrome de Down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