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Altera o artigo 1º da Lei Ordinária Municipal nº 6.818 de 03 de maio de 2022 que dispõe sobre a obrigatoriedade da destinação de vagas de estacionamento exclusivas para pessoas com transtorno do espectro autista (TEA) em supermercados, hipermercados e shoppings no Município de Sumaré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