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Altera o artigo 1º da Lei Ordinária Municipal nº 6.818 de 03 de maio de 2022 que dispõe sobre a obrigatoriedade da destinação de vagas de estacionamento exclusivas para pessoas com transtorno do espectro autista (TEA) em supermercados, hipermercados e shoppings no Município de Sumaré.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