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"Altera o artigo 1º da Lei Ordinária Municipal nº 6.818 de 03 de maio de 2022 que dispõe sobre a obrigatoriedade da destinação de vagas de estacionamento exclusivas para pessoas com transtorno do espectro autista (TEA) em supermercados, hipermercados e shoppings no Município de Sumaré.”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