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"Altera o artigo 1º da Lei Ordinária Municipal nº 6.818 de 03 de maio de 2022 que dispõe sobre a obrigatoriedade da destinação de vagas de estacionamento exclusivas para pessoas com transtorno do espectro autista (TEA) em supermercados, hipermercados e shoppings no Município de Sumaré.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