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"Dispõe sobre a concessão de isenção na tarifa de ônibus para familiares, responsáveis e/ou cuidadores de pessoas com Transtorno do Espectro Autista (TEA) e pessoas com Síndrome de Down e dá outras providências”.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