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5E9B0C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C86FAB">
        <w:rPr>
          <w:sz w:val="28"/>
          <w:szCs w:val="28"/>
        </w:rPr>
        <w:t>Raymundo Luciano da Silva</w:t>
      </w:r>
      <w:r w:rsidR="000A3776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C86FAB">
        <w:rPr>
          <w:sz w:val="28"/>
          <w:szCs w:val="28"/>
        </w:rPr>
        <w:t>80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C86FAB">
        <w:rPr>
          <w:sz w:val="28"/>
          <w:szCs w:val="28"/>
        </w:rPr>
        <w:t>40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681582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254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1C6E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3</cp:revision>
  <cp:lastPrinted>2020-09-01T12:25:00Z</cp:lastPrinted>
  <dcterms:created xsi:type="dcterms:W3CDTF">2021-03-29T15:14:00Z</dcterms:created>
  <dcterms:modified xsi:type="dcterms:W3CDTF">2021-03-29T15:14:00Z</dcterms:modified>
</cp:coreProperties>
</file>