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6830DB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C77B09">
        <w:rPr>
          <w:sz w:val="28"/>
          <w:szCs w:val="28"/>
        </w:rPr>
        <w:t xml:space="preserve">Nelson Luís </w:t>
      </w:r>
      <w:r w:rsidR="00C77B09">
        <w:rPr>
          <w:sz w:val="28"/>
          <w:szCs w:val="28"/>
        </w:rPr>
        <w:t xml:space="preserve">Gonçalves, </w:t>
      </w:r>
      <w:r w:rsidR="0090424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C77B09">
        <w:rPr>
          <w:sz w:val="28"/>
          <w:szCs w:val="28"/>
        </w:rPr>
        <w:t>112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</w:t>
      </w:r>
      <w:r w:rsidR="00B12BCC">
        <w:rPr>
          <w:sz w:val="28"/>
          <w:szCs w:val="28"/>
        </w:rPr>
        <w:t>1</w:t>
      </w:r>
      <w:r w:rsidR="00C77B09">
        <w:rPr>
          <w:sz w:val="28"/>
          <w:szCs w:val="28"/>
        </w:rPr>
        <w:t>5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9659416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387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0E6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2021-03-29T14:50:00Z</dcterms:created>
  <dcterms:modified xsi:type="dcterms:W3CDTF">2021-03-29T14:50:00Z</dcterms:modified>
</cp:coreProperties>
</file>