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a concessão de preferência para agendamento de consultas na rede Municipal de Saúde de Sumaré para pais, familiares, responsáveis e/ou acompanhantes de pessoas com Transtorno do Espectro Autista (TEA) e pessoas com Síndrome de Down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