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87A555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A14DD5">
        <w:rPr>
          <w:sz w:val="28"/>
          <w:szCs w:val="28"/>
        </w:rPr>
        <w:t>Av. Rebouças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B27AE9">
        <w:rPr>
          <w:sz w:val="28"/>
          <w:szCs w:val="28"/>
        </w:rPr>
        <w:t>455</w:t>
      </w:r>
      <w:r w:rsidR="002978CD">
        <w:rPr>
          <w:sz w:val="28"/>
          <w:szCs w:val="28"/>
        </w:rPr>
        <w:t xml:space="preserve">, </w:t>
      </w:r>
      <w:r w:rsidR="00B27AE9">
        <w:rPr>
          <w:sz w:val="28"/>
          <w:szCs w:val="28"/>
        </w:rPr>
        <w:t xml:space="preserve">jardim Residencial </w:t>
      </w:r>
      <w:r w:rsidR="00B27AE9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A14DD5">
        <w:rPr>
          <w:sz w:val="28"/>
          <w:szCs w:val="28"/>
        </w:rPr>
        <w:t>023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7860059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622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40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27AE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2021-03-29T14:11:00Z</dcterms:created>
  <dcterms:modified xsi:type="dcterms:W3CDTF">2021-03-29T14:11:00Z</dcterms:modified>
</cp:coreProperties>
</file>