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RUDINEI LOBO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adoção do sistema de inclusão escolar "ABA" para crianças portadoras de autismo nas escolas da Rede Pública do Municipal de Sumaré e escolas conveniadas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