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adoção do sistema de inclusão escolar "ABA" para crianças portadoras de autismo nas escolas da Rede Pública do Municipal de Sumaré e escolas conveniadas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