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83/2023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RUDINEI LOBO, 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dispensa de Servidor Público Municipal de parte da jornada de trabalho para o acompanhamento de pessoa com deficiência.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