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Substitutivo Nº 1 ao Projeto de Lei Nº 93/2021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RUDINEI LOBO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de Conceder isenção de IPTU (Imposto Predial Territorial Urbano) ao imóvel que seja de propriedade e residência do contribuinte, cônjuge e/ou filhos dos mesmos, que comprovadamente sejam portadores de deficiência.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maio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991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99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