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93/2021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de Conceder isenção de IPTU (Imposto Predial Territorial Urbano) ao imóvel que seja de propriedade e residência do contribuinte, cônjuge e/ou filhos dos mesmos, que comprovadamente sejam portadores de deficiência.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57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5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