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252/2021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Altera o Art. 1° do Projeto de Lei nº 252/2021 - Dispõe sobre a divulgação da listagem de medicamentos disponíveis e em falta na Rede Municipal de Saúde e dá outras providências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