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5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Art. 1° do Projeto de Lei nº 252/2021 - Dispõe sobre a divulgação da listagem de medicamentos disponíveis e em falta na Rede Municipal de Saúde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