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252/2021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1° do Projeto de Lei nº 252/2021 - Dispõe sobre a divulgação da listagem de medicamentos disponíveis e em falta na Rede Municipal de Saúde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