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272/2022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ao PL nº 272/2022.- Dispõe sobre a criação do Bilhete Único no sistema de transporte coletivo da cidade de Sumaré e autoriza o Poder Executivo Municipal a firmar convênios com o Governo do Estado de São Paulo e os Municípios da Região Metropolitana de Campinas, a fim de implantar o Bilhete Único Metropolitano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