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272/2022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nº 272/2022.- 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