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de Transporte de Pessoas em Tratamento de Saúde,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