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egulamentação de Identificação e Manutenção de Infraestrutura de Telecomunicações e Internet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