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Regulamentação de Identificação e Manutenção de Infraestrutura de Telecomunicações e Internet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