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C0907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14F1A">
        <w:rPr>
          <w:rFonts w:ascii="Arial" w:hAnsi="Arial" w:cs="Arial"/>
          <w:sz w:val="24"/>
          <w:szCs w:val="24"/>
        </w:rPr>
        <w:t>Osasco, bairro Jardim Paulista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ED8E8D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6D64EA">
        <w:rPr>
          <w:rFonts w:ascii="Arial" w:hAnsi="Arial" w:cs="Arial"/>
          <w:sz w:val="24"/>
          <w:szCs w:val="24"/>
        </w:rPr>
        <w:t>Sumaré, 18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635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B196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7643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1F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55A4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16A9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64EA"/>
    <w:rsid w:val="006D7DA8"/>
    <w:rsid w:val="006E3BF6"/>
    <w:rsid w:val="006E3C3D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2F70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0E3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48E9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47858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5EF2"/>
    <w:rsid w:val="00DA737A"/>
    <w:rsid w:val="00DB0472"/>
    <w:rsid w:val="00DB07E6"/>
    <w:rsid w:val="00DB0895"/>
    <w:rsid w:val="00DB0BB3"/>
    <w:rsid w:val="00DB1965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6490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2024-03-18T17:01:00Z</dcterms:created>
  <dcterms:modified xsi:type="dcterms:W3CDTF">2024-03-18T17:01:00Z</dcterms:modified>
</cp:coreProperties>
</file>