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C195BC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73E89">
        <w:rPr>
          <w:rFonts w:ascii="Arial" w:hAnsi="Arial" w:cs="Arial"/>
          <w:sz w:val="24"/>
          <w:szCs w:val="24"/>
        </w:rPr>
        <w:t xml:space="preserve">Alécio </w:t>
      </w:r>
      <w:r w:rsidR="00F73E89">
        <w:rPr>
          <w:rFonts w:ascii="Arial" w:hAnsi="Arial" w:cs="Arial"/>
          <w:sz w:val="24"/>
          <w:szCs w:val="24"/>
        </w:rPr>
        <w:t>Biondo</w:t>
      </w:r>
      <w:r w:rsidR="00714F1A">
        <w:rPr>
          <w:rFonts w:ascii="Arial" w:hAnsi="Arial" w:cs="Arial"/>
          <w:sz w:val="24"/>
          <w:szCs w:val="24"/>
        </w:rPr>
        <w:t xml:space="preserve">, bairro </w:t>
      </w:r>
      <w:r w:rsidR="006E3A2F">
        <w:rPr>
          <w:rFonts w:ascii="Arial" w:hAnsi="Arial" w:cs="Arial"/>
          <w:sz w:val="24"/>
          <w:szCs w:val="24"/>
        </w:rPr>
        <w:t>Parque Emília</w:t>
      </w:r>
      <w:r w:rsidR="00FD5E1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3838A84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463701">
        <w:rPr>
          <w:rFonts w:ascii="Arial" w:hAnsi="Arial" w:cs="Arial"/>
          <w:sz w:val="24"/>
          <w:szCs w:val="24"/>
        </w:rPr>
        <w:t>Sumaré, 18 de março de 2024.</w:t>
      </w:r>
    </w:p>
    <w:p w:rsidR="00463701" w:rsidP="00C43183" w14:paraId="2C77E79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6333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92628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410A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36D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3701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638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BB3"/>
    <w:rsid w:val="00670EA1"/>
    <w:rsid w:val="0067152B"/>
    <w:rsid w:val="00672595"/>
    <w:rsid w:val="006732C7"/>
    <w:rsid w:val="00674C7D"/>
    <w:rsid w:val="00676197"/>
    <w:rsid w:val="00676A3B"/>
    <w:rsid w:val="0068146A"/>
    <w:rsid w:val="0068251F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4C2A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2F11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928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28C"/>
    <w:rsid w:val="009269BB"/>
    <w:rsid w:val="009313AE"/>
    <w:rsid w:val="009354AC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22B9"/>
    <w:rsid w:val="009633E3"/>
    <w:rsid w:val="00966151"/>
    <w:rsid w:val="0096674A"/>
    <w:rsid w:val="00967DC4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312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224C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2024-03-18T16:41:00Z</dcterms:created>
  <dcterms:modified xsi:type="dcterms:W3CDTF">2024-03-18T16:41:00Z</dcterms:modified>
</cp:coreProperties>
</file>