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1380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5E93" w:rsidR="007E5E93">
        <w:rPr>
          <w:rFonts w:ascii="Tahoma" w:hAnsi="Tahoma" w:cs="Tahoma"/>
          <w:b/>
          <w:sz w:val="24"/>
          <w:szCs w:val="24"/>
        </w:rPr>
        <w:t>Rua Zacarias Lima Vilela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7E5E93">
        <w:rPr>
          <w:rFonts w:ascii="Tahoma" w:hAnsi="Tahoma" w:cs="Tahoma"/>
          <w:bCs/>
          <w:sz w:val="24"/>
          <w:szCs w:val="24"/>
        </w:rPr>
        <w:t>ao lado da Igreja Batista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2A66" w:rsidR="00D32A66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32A66" w:rsidR="00D32A66">
        <w:rPr>
          <w:rFonts w:ascii="Tahoma" w:hAnsi="Tahoma" w:cs="Tahoma"/>
          <w:b/>
          <w:bCs/>
          <w:sz w:val="24"/>
          <w:szCs w:val="24"/>
        </w:rPr>
        <w:t>Denadai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997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E53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E5375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D4851"/>
    <w:rsid w:val="007E5E93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2024-03-18T14:40:00Z</dcterms:created>
  <dcterms:modified xsi:type="dcterms:W3CDTF">2024-03-18T14:40:00Z</dcterms:modified>
</cp:coreProperties>
</file>