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>no sentido de</w:t>
      </w:r>
      <w:r w:rsidR="007770C5">
        <w:rPr>
          <w:rFonts w:ascii="Arial" w:hAnsi="Arial" w:cs="Arial"/>
          <w:szCs w:val="24"/>
        </w:rPr>
        <w:t xml:space="preserve"> viabilizar em caráter de urgência a manutenção do semáforo existente no cruzamento da Avenida Rebouças com Avenida Ângelo </w:t>
      </w:r>
      <w:r w:rsidR="007770C5">
        <w:rPr>
          <w:rFonts w:ascii="Arial" w:hAnsi="Arial" w:cs="Arial"/>
          <w:szCs w:val="24"/>
        </w:rPr>
        <w:t>Ongaro</w:t>
      </w:r>
      <w:r w:rsidR="007770C5">
        <w:rPr>
          <w:rFonts w:ascii="Arial" w:hAnsi="Arial" w:cs="Arial"/>
          <w:szCs w:val="24"/>
        </w:rPr>
        <w:t xml:space="preserve"> na região central do município.</w:t>
      </w:r>
      <w:r w:rsidR="009D19B0">
        <w:rPr>
          <w:rFonts w:ascii="Arial" w:hAnsi="Arial" w:cs="Arial"/>
          <w:szCs w:val="24"/>
        </w:rPr>
        <w:t xml:space="preserve"> </w:t>
      </w:r>
    </w:p>
    <w:p w:rsidR="006B25CC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o referido cruzamento é um dos principais da região central tendo ai um alto fluxo de veículos, pois  a Avenida Ângelo Ongaro recebe todo o fluxo de entrada vindo da Rodovia dos Bandeirantes prolongamento.</w:t>
      </w:r>
      <w:r w:rsidR="009D19B0">
        <w:rPr>
          <w:rFonts w:ascii="Arial" w:hAnsi="Arial" w:cs="Arial"/>
          <w:szCs w:val="24"/>
        </w:rPr>
        <w:t xml:space="preserve">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D19B0">
        <w:rPr>
          <w:rFonts w:ascii="Arial" w:hAnsi="Arial" w:cs="Arial"/>
          <w:szCs w:val="24"/>
        </w:rPr>
        <w:t>26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10972042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9580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C3F"/>
    <w:rsid w:val="00442A52"/>
    <w:rsid w:val="00442C17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770C5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2C8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19B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2440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2021-03-26T20:23:00Z</dcterms:created>
  <dcterms:modified xsi:type="dcterms:W3CDTF">2021-03-26T20:29:00Z</dcterms:modified>
</cp:coreProperties>
</file>