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B9C18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7920">
        <w:rPr>
          <w:rFonts w:ascii="Arial" w:hAnsi="Arial" w:cs="Arial"/>
          <w:b/>
          <w:sz w:val="24"/>
          <w:szCs w:val="24"/>
          <w:u w:val="single"/>
        </w:rPr>
        <w:t>Sinezio</w:t>
      </w:r>
      <w:r w:rsidR="008D7920">
        <w:rPr>
          <w:rFonts w:ascii="Arial" w:hAnsi="Arial" w:cs="Arial"/>
          <w:b/>
          <w:sz w:val="24"/>
          <w:szCs w:val="24"/>
          <w:u w:val="single"/>
        </w:rPr>
        <w:t xml:space="preserve"> Ribeiro de Brito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24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03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5F12-71DC-4BBC-B624-82179ECA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2024-03-18T11:00:00Z</dcterms:created>
  <dcterms:modified xsi:type="dcterms:W3CDTF">2024-03-18T11:00:00Z</dcterms:modified>
</cp:coreProperties>
</file>