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A1C200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16F72">
        <w:rPr>
          <w:rFonts w:ascii="Arial" w:hAnsi="Arial" w:cs="Arial"/>
          <w:b/>
          <w:sz w:val="24"/>
          <w:szCs w:val="24"/>
          <w:u w:val="single"/>
        </w:rPr>
        <w:t xml:space="preserve">Alameda dos </w:t>
      </w:r>
      <w:r w:rsidR="002055B9">
        <w:rPr>
          <w:rFonts w:ascii="Arial" w:hAnsi="Arial" w:cs="Arial"/>
          <w:b/>
          <w:sz w:val="24"/>
          <w:szCs w:val="24"/>
          <w:u w:val="single"/>
        </w:rPr>
        <w:t>Salgueiros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>Parque Manuel de Vasconcellos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7639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6CB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E7EFD-647F-43AD-B0DF-CD798710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2024-03-11T12:38:00Z</dcterms:created>
  <dcterms:modified xsi:type="dcterms:W3CDTF">2024-03-11T12:38:00Z</dcterms:modified>
</cp:coreProperties>
</file>