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1 ao Projeto de Lei Nº 125/2022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LUCAS AGOSTINHO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Modificativa - Dispõe sobre a autorização da instalação de placas com cardápios em Braille nos restaurantes, lanchonetes, bares, hotéis, e estabelecimentos de atendimento ao consumidor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