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125/2022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- Dispõe sobre a autorização da instalação de placas com cardápios em Braille nos restaurantes, lanchonetes, bares, hotéis, e estabelecimentos de atendimento ao consumidor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