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125/2022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LUCAS AGOSTINHO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- Dispõe sobre a autorização da instalação de placas com cardápios em Braille nos restaurantes, lanchonetes, bares, hotéis, e estabelecimentos de atendimento ao consumidor no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29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