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110/2021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SIRINEU  ARAUJO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Proíbe no âmbito do município de Sumaré inauguraçao de obra pública não concluída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