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110/2021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SIRINEU  ARAUJO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Proíbe no âmbito do município de Sumaré inauguraçao de obra pública não concluída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abril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