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SIRINEU  ARAUJO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“Institui medidas de colaboração na prevenção e repressão ao trote telefônico nos serviços públicos de emergência,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