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Substitutivo Nº 1 ao Projeto de Lei Nº 146/2023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“Autoriza o Poder Executivo a implantar vias de mão única nas frentes das escolas da rede de ensino municipal, estadual e particular, das entidades, sociedades civis filantrópicas e das associações de natureza cultural, educacional e assistencial no município de Sumaré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067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06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