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146/2023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“Autoriza o Poder Executivo a implantar vias de mão única nas frentes das escolas da rede de ensino municipal, estadual e particular, das entidades, sociedades civis filantrópicas e das associações de natureza cultural, educacional e assistencial no município de Sumaré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