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313/2023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ALAN LEAL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Poder Executivo Municipal para instituição do Programa Farmácia Veterinária Solidária no âmbito do Município de Sumaré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