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1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Poder Executivo Municipal para instituição do Programa Farmácia Veterinária Solidária no âmbito d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