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Poder Executivo Municipal para instituição do Programa Farmácia Veterinária Solidária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