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CAVERNA, 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OBRIGATORIEDADE DAS INSTITUIÇÕES DE ENSINO DE SUMARÉ DE DISPOR DE CADEIRAS ADAPTADAS.”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