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Substitutivo Nº 1 ao Projeto de Lei Nº 217/2021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SILVIO COLTRO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e acrescenta dispositivos à Lei n° 4.266, de 7 de novembro de 2006.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outubro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67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6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