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217/2021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e acrescenta dispositivos à Lei n° 4.266, de 7 de novembro de 2006.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outubro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340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3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