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4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desconto sobre o valor da tarifa de franquia mensal dos serviços de energia elétrica e água, proporcional aos dias de interrupção de fornecimento n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