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ao município de Sumaré a disponibilizar carnê de IPTU para moradores com vínculos familiares ou comprovada residência de longo prazo.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