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95/2021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ANDRE DA FARMÁCIA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da Lei n° 4.169, de 12 de maio de 2006, que dispõe sobre a Limpeza Pública do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