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218/2023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ANDRE DA FARMÁCIA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instalação de equipamentos que permitam o pagamento com cartões de crédito e débito em veículos do transporte público coletivo municipal.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