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1 ao Projeto de Lei Nº 137/2023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ALAN LEAL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Isenta os candidatos de baixa renda e os doadores de medula óssea do pagamento de taxa de inscrição em concursos para provimento de cargo efetivo do município de Sumaré.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15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1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