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137/2023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Isenta os candidatos de baixa renda e os doadores de medula óssea do pagamento de taxa de inscrição em concursos para provimento de cargo efetivo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